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34F5" w:rsidRDefault="00BB7173">
      <w:pPr>
        <w:spacing w:line="240" w:lineRule="auto"/>
        <w:jc w:val="right"/>
      </w:pPr>
      <w:proofErr w:type="spellStart"/>
      <w:r>
        <w:rPr>
          <w:color w:val="000000"/>
        </w:rPr>
        <w:t>Zał</w:t>
      </w:r>
      <w:proofErr w:type="spellEnd"/>
      <w:r>
        <w:rPr>
          <w:color w:val="000000"/>
        </w:rPr>
        <w:t>. nr 5 do ZW 16/2020</w:t>
      </w:r>
    </w:p>
    <w:tbl>
      <w:tblPr>
        <w:tblStyle w:val="af3"/>
        <w:tblW w:w="9225" w:type="dxa"/>
        <w:tblInd w:w="0" w:type="dxa"/>
        <w:tblLayout w:type="fixed"/>
        <w:tblLook w:val="0400" w:firstRow="0" w:lastRow="0" w:firstColumn="0" w:lastColumn="0" w:noHBand="0" w:noVBand="1"/>
      </w:tblPr>
      <w:tblGrid>
        <w:gridCol w:w="9225"/>
      </w:tblGrid>
      <w:tr w:rsidR="00AE34F5">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pBdr>
                <w:top w:val="nil"/>
                <w:left w:val="nil"/>
                <w:bottom w:val="nil"/>
                <w:right w:val="nil"/>
                <w:between w:val="nil"/>
              </w:pBdr>
              <w:spacing w:after="0" w:line="240" w:lineRule="auto"/>
              <w:rPr>
                <w:b/>
                <w:color w:val="000000"/>
              </w:rPr>
            </w:pPr>
            <w:bookmarkStart w:id="0" w:name="bookmark=id.30j0zll" w:colFirst="0" w:colLast="0"/>
            <w:bookmarkEnd w:id="0"/>
            <w:r>
              <w:rPr>
                <w:b/>
                <w:color w:val="000000"/>
              </w:rPr>
              <w:t>FACULTY OF MANAGEMENT</w:t>
            </w:r>
          </w:p>
          <w:p w:rsidR="00AE34F5" w:rsidRDefault="00AE34F5">
            <w:pPr>
              <w:pBdr>
                <w:top w:val="nil"/>
                <w:left w:val="nil"/>
                <w:bottom w:val="nil"/>
                <w:right w:val="nil"/>
                <w:between w:val="nil"/>
              </w:pBdr>
              <w:spacing w:after="0" w:line="240" w:lineRule="auto"/>
              <w:rPr>
                <w:color w:val="000000"/>
              </w:rPr>
            </w:pPr>
          </w:p>
          <w:p w:rsidR="00AE34F5" w:rsidRDefault="00BB7173">
            <w:pPr>
              <w:spacing w:after="0" w:line="240" w:lineRule="auto"/>
              <w:ind w:left="560" w:hanging="560"/>
              <w:jc w:val="center"/>
              <w:rPr>
                <w:b/>
              </w:rPr>
            </w:pPr>
            <w:r>
              <w:rPr>
                <w:b/>
              </w:rPr>
              <w:t>SUBJECT CARD</w:t>
            </w:r>
          </w:p>
          <w:p w:rsidR="00AE34F5" w:rsidRDefault="00AE34F5">
            <w:pPr>
              <w:spacing w:after="0" w:line="240" w:lineRule="auto"/>
              <w:ind w:left="560" w:hanging="560"/>
              <w:jc w:val="center"/>
              <w:rPr>
                <w:b/>
              </w:rPr>
            </w:pPr>
          </w:p>
          <w:p w:rsidR="00AE34F5" w:rsidRDefault="00BB7173">
            <w:pPr>
              <w:spacing w:after="0" w:line="240" w:lineRule="auto"/>
              <w:ind w:left="560" w:hanging="560"/>
              <w:rPr>
                <w:b/>
              </w:rPr>
            </w:pPr>
            <w:r>
              <w:rPr>
                <w:b/>
              </w:rPr>
              <w:t xml:space="preserve">Name of subject in Polish:   Teoria </w:t>
            </w:r>
            <w:proofErr w:type="spellStart"/>
            <w:r>
              <w:rPr>
                <w:b/>
              </w:rPr>
              <w:t>i</w:t>
            </w:r>
            <w:proofErr w:type="spellEnd"/>
            <w:r>
              <w:rPr>
                <w:b/>
              </w:rPr>
              <w:t xml:space="preserve"> </w:t>
            </w:r>
            <w:proofErr w:type="spellStart"/>
            <w:r>
              <w:rPr>
                <w:b/>
              </w:rPr>
              <w:t>praktyka</w:t>
            </w:r>
            <w:proofErr w:type="spellEnd"/>
            <w:r>
              <w:rPr>
                <w:b/>
              </w:rPr>
              <w:t xml:space="preserve"> </w:t>
            </w:r>
            <w:proofErr w:type="spellStart"/>
            <w:r>
              <w:rPr>
                <w:b/>
              </w:rPr>
              <w:t>twórczości</w:t>
            </w:r>
            <w:proofErr w:type="spellEnd"/>
            <w:r>
              <w:rPr>
                <w:b/>
              </w:rPr>
              <w:t xml:space="preserve"> </w:t>
            </w:r>
            <w:proofErr w:type="spellStart"/>
            <w:r>
              <w:rPr>
                <w:b/>
              </w:rPr>
              <w:t>inżynierskiej</w:t>
            </w:r>
            <w:proofErr w:type="spellEnd"/>
            <w:r>
              <w:rPr>
                <w:b/>
              </w:rPr>
              <w:t xml:space="preserve"> </w:t>
            </w:r>
          </w:p>
          <w:p w:rsidR="00AE34F5" w:rsidRDefault="00BB7173">
            <w:pPr>
              <w:spacing w:after="0" w:line="240" w:lineRule="auto"/>
              <w:ind w:left="560" w:hanging="560"/>
              <w:rPr>
                <w:b/>
              </w:rPr>
            </w:pPr>
            <w:r>
              <w:rPr>
                <w:b/>
              </w:rPr>
              <w:t xml:space="preserve">Name of subject in English: Theory and practice of engineering creativity </w:t>
            </w:r>
          </w:p>
          <w:p w:rsidR="00AE34F5" w:rsidRDefault="00BB7173">
            <w:pPr>
              <w:spacing w:after="0" w:line="240" w:lineRule="auto"/>
              <w:ind w:left="560" w:hanging="560"/>
              <w:rPr>
                <w:b/>
              </w:rPr>
            </w:pPr>
            <w:r>
              <w:rPr>
                <w:b/>
              </w:rPr>
              <w:t>Main field of study</w:t>
            </w:r>
            <w:r>
              <w:rPr>
                <w:b/>
                <w:color w:val="000000"/>
              </w:rPr>
              <w:t xml:space="preserve">: Business Engineering </w:t>
            </w:r>
          </w:p>
          <w:p w:rsidR="00AE34F5" w:rsidRDefault="00BB7173">
            <w:pPr>
              <w:spacing w:after="0" w:line="240" w:lineRule="auto"/>
              <w:ind w:left="560" w:hanging="560"/>
              <w:rPr>
                <w:b/>
                <w:color w:val="000000"/>
              </w:rPr>
            </w:pPr>
            <w:r>
              <w:rPr>
                <w:b/>
                <w:color w:val="000000"/>
              </w:rPr>
              <w:t>Specializatio</w:t>
            </w:r>
            <w:r>
              <w:rPr>
                <w:b/>
              </w:rPr>
              <w:t>n</w:t>
            </w:r>
            <w:r>
              <w:rPr>
                <w:b/>
                <w:color w:val="000000"/>
              </w:rPr>
              <w:t xml:space="preserve">: </w:t>
            </w:r>
          </w:p>
          <w:p w:rsidR="00AE34F5" w:rsidRDefault="00BB7173">
            <w:pPr>
              <w:spacing w:after="0" w:line="240" w:lineRule="auto"/>
              <w:ind w:left="560" w:hanging="560"/>
              <w:rPr>
                <w:b/>
              </w:rPr>
            </w:pPr>
            <w:r>
              <w:rPr>
                <w:b/>
              </w:rPr>
              <w:t>Profile:  academic</w:t>
            </w:r>
          </w:p>
          <w:p w:rsidR="00AE34F5" w:rsidRDefault="00BB7173">
            <w:pPr>
              <w:spacing w:after="0" w:line="240" w:lineRule="auto"/>
              <w:ind w:left="560" w:hanging="560"/>
              <w:rPr>
                <w:color w:val="000000"/>
              </w:rPr>
            </w:pPr>
            <w:r>
              <w:rPr>
                <w:b/>
                <w:color w:val="000000"/>
              </w:rPr>
              <w:t>Level and form of studies: 1</w:t>
            </w:r>
            <w:r>
              <w:rPr>
                <w:b/>
                <w:color w:val="000000"/>
                <w:vertAlign w:val="superscript"/>
              </w:rPr>
              <w:t>st</w:t>
            </w:r>
            <w:r>
              <w:rPr>
                <w:b/>
                <w:color w:val="000000"/>
              </w:rPr>
              <w:t xml:space="preserve"> level, full-time</w:t>
            </w:r>
          </w:p>
          <w:p w:rsidR="00AE34F5" w:rsidRDefault="00BB7173">
            <w:pPr>
              <w:spacing w:after="0" w:line="240" w:lineRule="auto"/>
            </w:pPr>
            <w:r>
              <w:rPr>
                <w:b/>
              </w:rPr>
              <w:t>Kind of subject:                  optional</w:t>
            </w:r>
          </w:p>
          <w:p w:rsidR="00AE34F5" w:rsidRDefault="00BB7173">
            <w:pPr>
              <w:spacing w:after="0" w:line="240" w:lineRule="auto"/>
            </w:pPr>
            <w:r>
              <w:rPr>
                <w:b/>
              </w:rPr>
              <w:t xml:space="preserve">Subject code:                       </w:t>
            </w:r>
            <w:r w:rsidRPr="00BB7173">
              <w:rPr>
                <w:b/>
              </w:rPr>
              <w:t>W08IZZ-SI0069</w:t>
            </w:r>
            <w:r>
              <w:rPr>
                <w:b/>
              </w:rPr>
              <w:br/>
              <w:t>Group of courses                NO</w:t>
            </w:r>
          </w:p>
        </w:tc>
      </w:tr>
    </w:tbl>
    <w:p w:rsidR="00AE34F5" w:rsidRDefault="00AE34F5">
      <w:pPr>
        <w:widowControl w:val="0"/>
        <w:pBdr>
          <w:top w:val="nil"/>
          <w:left w:val="nil"/>
          <w:bottom w:val="nil"/>
          <w:right w:val="nil"/>
          <w:between w:val="nil"/>
        </w:pBdr>
        <w:spacing w:after="0"/>
      </w:pPr>
      <w:bookmarkStart w:id="1" w:name="bookmark=id.1fob9te" w:colFirst="0" w:colLast="0"/>
      <w:bookmarkEnd w:id="1"/>
    </w:p>
    <w:tbl>
      <w:tblPr>
        <w:tblStyle w:val="af4"/>
        <w:tblW w:w="9285" w:type="dxa"/>
        <w:tblInd w:w="0" w:type="dxa"/>
        <w:tblLayout w:type="fixed"/>
        <w:tblLook w:val="0400" w:firstRow="0" w:lastRow="0" w:firstColumn="0" w:lastColumn="0" w:noHBand="0" w:noVBand="1"/>
      </w:tblPr>
      <w:tblGrid>
        <w:gridCol w:w="2111"/>
        <w:gridCol w:w="1423"/>
        <w:gridCol w:w="1559"/>
        <w:gridCol w:w="1418"/>
        <w:gridCol w:w="1417"/>
        <w:gridCol w:w="1357"/>
      </w:tblGrid>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AE34F5">
            <w:pPr>
              <w:spacing w:after="0" w:line="240" w:lineRule="auto"/>
            </w:pPr>
          </w:p>
        </w:tc>
        <w:tc>
          <w:tcPr>
            <w:tcW w:w="1423"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Lecture</w:t>
            </w:r>
          </w:p>
        </w:tc>
        <w:tc>
          <w:tcPr>
            <w:tcW w:w="1559"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Classes</w:t>
            </w:r>
          </w:p>
        </w:tc>
        <w:tc>
          <w:tcPr>
            <w:tcW w:w="1418"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Laboratory</w:t>
            </w:r>
          </w:p>
        </w:tc>
        <w:tc>
          <w:tcPr>
            <w:tcW w:w="1417"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Project</w:t>
            </w:r>
          </w:p>
        </w:tc>
        <w:tc>
          <w:tcPr>
            <w:tcW w:w="1357"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Seminar</w:t>
            </w: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Number of hours of organized classes in University (ZZU)</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BB7173">
            <w:pPr>
              <w:jc w:val="center"/>
              <w:rPr>
                <w:b/>
                <w:sz w:val="22"/>
                <w:szCs w:val="22"/>
              </w:rPr>
            </w:pPr>
            <w:r>
              <w:rPr>
                <w:b/>
                <w:sz w:val="22"/>
                <w:szCs w:val="22"/>
              </w:rPr>
              <w:t>30</w:t>
            </w: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Number of hours of total student workload (CNPS)</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9047B0">
            <w:pPr>
              <w:jc w:val="center"/>
              <w:rPr>
                <w:b/>
                <w:sz w:val="22"/>
                <w:szCs w:val="22"/>
              </w:rPr>
            </w:pPr>
            <w:r>
              <w:rPr>
                <w:b/>
                <w:sz w:val="22"/>
                <w:szCs w:val="22"/>
              </w:rPr>
              <w:t>50</w:t>
            </w: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Form of crediting</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BB7173">
            <w:pPr>
              <w:spacing w:after="0" w:line="240" w:lineRule="auto"/>
              <w:jc w:val="center"/>
              <w:rPr>
                <w:b/>
              </w:rPr>
            </w:pPr>
            <w:r>
              <w:rPr>
                <w:b/>
                <w:sz w:val="20"/>
                <w:szCs w:val="20"/>
              </w:rPr>
              <w:t>crediting with grade</w:t>
            </w: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For group of courses mark (X) final course</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0"/>
                <w:szCs w:val="20"/>
              </w:rPr>
              <w:t>Number of ECTS points</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BB7173">
            <w:pPr>
              <w:jc w:val="center"/>
              <w:rPr>
                <w:b/>
                <w:sz w:val="22"/>
                <w:szCs w:val="22"/>
              </w:rPr>
            </w:pPr>
            <w:r>
              <w:rPr>
                <w:b/>
                <w:sz w:val="22"/>
                <w:szCs w:val="22"/>
              </w:rPr>
              <w:t>2</w:t>
            </w: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jc w:val="right"/>
            </w:pPr>
            <w:r>
              <w:rPr>
                <w:sz w:val="20"/>
                <w:szCs w:val="20"/>
              </w:rPr>
              <w:t xml:space="preserve">including number of ECTS points for practical (P) classes </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BB7173">
            <w:pPr>
              <w:jc w:val="center"/>
              <w:rPr>
                <w:b/>
                <w:sz w:val="22"/>
                <w:szCs w:val="22"/>
              </w:rPr>
            </w:pPr>
            <w:r>
              <w:rPr>
                <w:b/>
                <w:sz w:val="22"/>
                <w:szCs w:val="22"/>
              </w:rPr>
              <w:t>2</w:t>
            </w:r>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r w:rsidR="00AE34F5">
        <w:tc>
          <w:tcPr>
            <w:tcW w:w="2111"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jc w:val="right"/>
            </w:pPr>
            <w:r>
              <w:rPr>
                <w:sz w:val="20"/>
                <w:szCs w:val="20"/>
              </w:rPr>
              <w:t>including number of ECTS points for direct teacher-student contact (BK) classes</w:t>
            </w:r>
          </w:p>
        </w:tc>
        <w:tc>
          <w:tcPr>
            <w:tcW w:w="1423"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559"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8"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c>
          <w:tcPr>
            <w:tcW w:w="1417" w:type="dxa"/>
            <w:tcBorders>
              <w:top w:val="single" w:sz="8" w:space="0" w:color="000000"/>
              <w:left w:val="single" w:sz="8" w:space="0" w:color="000000"/>
              <w:bottom w:val="single" w:sz="8" w:space="0" w:color="000000"/>
              <w:right w:val="single" w:sz="8" w:space="0" w:color="000000"/>
            </w:tcBorders>
            <w:vAlign w:val="center"/>
          </w:tcPr>
          <w:p w:rsidR="00AE34F5" w:rsidRDefault="00BB7173">
            <w:pPr>
              <w:jc w:val="center"/>
              <w:rPr>
                <w:b/>
                <w:sz w:val="22"/>
                <w:szCs w:val="22"/>
              </w:rPr>
            </w:pPr>
            <w:r>
              <w:rPr>
                <w:b/>
                <w:sz w:val="22"/>
                <w:szCs w:val="22"/>
              </w:rPr>
              <w:t>1,</w:t>
            </w:r>
            <w:r w:rsidR="009047B0">
              <w:rPr>
                <w:b/>
                <w:sz w:val="22"/>
                <w:szCs w:val="22"/>
              </w:rPr>
              <w:t>2</w:t>
            </w:r>
            <w:bookmarkStart w:id="2" w:name="_GoBack"/>
            <w:bookmarkEnd w:id="2"/>
          </w:p>
        </w:tc>
        <w:tc>
          <w:tcPr>
            <w:tcW w:w="1357" w:type="dxa"/>
            <w:tcBorders>
              <w:top w:val="single" w:sz="8" w:space="0" w:color="000000"/>
              <w:left w:val="single" w:sz="8" w:space="0" w:color="000000"/>
              <w:bottom w:val="single" w:sz="8" w:space="0" w:color="000000"/>
              <w:right w:val="single" w:sz="8" w:space="0" w:color="000000"/>
            </w:tcBorders>
            <w:vAlign w:val="center"/>
          </w:tcPr>
          <w:p w:rsidR="00AE34F5" w:rsidRDefault="00AE34F5">
            <w:pPr>
              <w:spacing w:after="0" w:line="240" w:lineRule="auto"/>
              <w:jc w:val="center"/>
              <w:rPr>
                <w:b/>
              </w:rPr>
            </w:pPr>
          </w:p>
        </w:tc>
      </w:tr>
    </w:tbl>
    <w:p w:rsidR="00AE34F5" w:rsidRDefault="00AE34F5">
      <w:pPr>
        <w:spacing w:line="240" w:lineRule="auto"/>
      </w:pPr>
    </w:p>
    <w:tbl>
      <w:tblPr>
        <w:tblStyle w:val="af5"/>
        <w:tblW w:w="9225" w:type="dxa"/>
        <w:tblInd w:w="0" w:type="dxa"/>
        <w:tblLayout w:type="fixed"/>
        <w:tblLook w:val="0400" w:firstRow="0" w:lastRow="0" w:firstColumn="0" w:lastColumn="0" w:noHBand="0" w:noVBand="1"/>
      </w:tblPr>
      <w:tblGrid>
        <w:gridCol w:w="9225"/>
      </w:tblGrid>
      <w:tr w:rsidR="00AE34F5">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before="60" w:after="20" w:line="240" w:lineRule="auto"/>
              <w:jc w:val="center"/>
            </w:pPr>
            <w:bookmarkStart w:id="3" w:name="bookmark=id.3znysh7" w:colFirst="0" w:colLast="0"/>
            <w:bookmarkEnd w:id="3"/>
            <w:r>
              <w:rPr>
                <w:b/>
                <w:sz w:val="22"/>
                <w:szCs w:val="22"/>
              </w:rPr>
              <w:t>PREREQUISITES RELATING TO KNOWLEDGE, SKILLS AND OTHER COMPETENCES</w:t>
            </w:r>
          </w:p>
          <w:p w:rsidR="00AE34F5" w:rsidRDefault="00BB7173">
            <w:pPr>
              <w:spacing w:after="0" w:line="240" w:lineRule="auto"/>
            </w:pPr>
            <w:r>
              <w:t xml:space="preserve">No prerequisites. </w:t>
            </w:r>
          </w:p>
        </w:tc>
      </w:tr>
    </w:tbl>
    <w:p w:rsidR="00AE34F5" w:rsidRDefault="00BB7173">
      <w:pPr>
        <w:spacing w:line="240" w:lineRule="auto"/>
      </w:pPr>
      <w:r>
        <w:rPr>
          <w:sz w:val="12"/>
          <w:szCs w:val="12"/>
        </w:rPr>
        <w:t>\</w:t>
      </w:r>
    </w:p>
    <w:tbl>
      <w:tblPr>
        <w:tblStyle w:val="af6"/>
        <w:tblW w:w="9210" w:type="dxa"/>
        <w:tblInd w:w="0" w:type="dxa"/>
        <w:tblLayout w:type="fixed"/>
        <w:tblLook w:val="0400" w:firstRow="0" w:lastRow="0" w:firstColumn="0" w:lastColumn="0" w:noHBand="0" w:noVBand="1"/>
      </w:tblPr>
      <w:tblGrid>
        <w:gridCol w:w="9210"/>
      </w:tblGrid>
      <w:tr w:rsidR="00AE34F5">
        <w:tc>
          <w:tcPr>
            <w:tcW w:w="9210"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jc w:val="center"/>
            </w:pPr>
            <w:bookmarkStart w:id="4" w:name="bookmark=id.2et92p0" w:colFirst="0" w:colLast="0"/>
            <w:bookmarkEnd w:id="4"/>
            <w:r>
              <w:rPr>
                <w:b/>
                <w:sz w:val="22"/>
                <w:szCs w:val="22"/>
              </w:rPr>
              <w:t>SUBJECT OBJECTIVES</w:t>
            </w:r>
          </w:p>
          <w:p w:rsidR="00AE34F5" w:rsidRDefault="00BB7173">
            <w:pPr>
              <w:spacing w:after="0" w:line="240" w:lineRule="auto"/>
              <w:jc w:val="both"/>
            </w:pPr>
            <w:r>
              <w:t>The aim of the course is to acquaint the participants with the organizational methods. The participant will acquire skills in the field of methods and techniques helpful in solving problems in the enterprise.</w:t>
            </w:r>
          </w:p>
          <w:p w:rsidR="00AE34F5" w:rsidRDefault="00BB7173">
            <w:pPr>
              <w:spacing w:after="0" w:line="240" w:lineRule="auto"/>
            </w:pPr>
            <w:r>
              <w:t>C1: Acquiring the ability to use engineering methods of problem solving.</w:t>
            </w:r>
            <w:r>
              <w:br/>
              <w:t>C2. Improving the ability to initiate changes in the organization and participate in their planning and implementation.</w:t>
            </w:r>
          </w:p>
        </w:tc>
      </w:tr>
    </w:tbl>
    <w:p w:rsidR="00AE34F5" w:rsidRDefault="00AE34F5">
      <w:pPr>
        <w:widowControl w:val="0"/>
        <w:pBdr>
          <w:top w:val="nil"/>
          <w:left w:val="nil"/>
          <w:bottom w:val="nil"/>
          <w:right w:val="nil"/>
          <w:between w:val="nil"/>
        </w:pBdr>
        <w:spacing w:after="0"/>
      </w:pPr>
      <w:bookmarkStart w:id="5" w:name="bookmark=id.tyjcwt" w:colFirst="0" w:colLast="0"/>
      <w:bookmarkEnd w:id="5"/>
    </w:p>
    <w:tbl>
      <w:tblPr>
        <w:tblStyle w:val="af7"/>
        <w:tblW w:w="9225" w:type="dxa"/>
        <w:tblInd w:w="0" w:type="dxa"/>
        <w:tblLayout w:type="fixed"/>
        <w:tblLook w:val="0400" w:firstRow="0" w:lastRow="0" w:firstColumn="0" w:lastColumn="0" w:noHBand="0" w:noVBand="1"/>
      </w:tblPr>
      <w:tblGrid>
        <w:gridCol w:w="9225"/>
      </w:tblGrid>
      <w:tr w:rsidR="00AE34F5">
        <w:trPr>
          <w:trHeight w:val="888"/>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before="60" w:after="20" w:line="240" w:lineRule="auto"/>
              <w:ind w:left="860" w:hanging="860"/>
              <w:jc w:val="center"/>
              <w:rPr>
                <w:b/>
                <w:sz w:val="22"/>
                <w:szCs w:val="22"/>
              </w:rPr>
            </w:pPr>
            <w:r>
              <w:rPr>
                <w:b/>
                <w:sz w:val="22"/>
                <w:szCs w:val="22"/>
              </w:rPr>
              <w:lastRenderedPageBreak/>
              <w:t>SUBJECT EDUCATIONAL EFFECTS</w:t>
            </w:r>
          </w:p>
          <w:p w:rsidR="00AE34F5" w:rsidRDefault="00BB7173">
            <w:pPr>
              <w:spacing w:after="0" w:line="240" w:lineRule="auto"/>
            </w:pPr>
            <w:r>
              <w:t>relating to skills:</w:t>
            </w:r>
          </w:p>
          <w:p w:rsidR="00AE34F5" w:rsidRDefault="00BB7173">
            <w:pPr>
              <w:spacing w:after="0" w:line="240" w:lineRule="auto"/>
            </w:pPr>
            <w:r>
              <w:t>PEU_U01 is able to analyze, evaluate and solve organizational problems</w:t>
            </w:r>
          </w:p>
          <w:p w:rsidR="00AE34F5" w:rsidRDefault="00BB7173">
            <w:pPr>
              <w:spacing w:after="0" w:line="240" w:lineRule="auto"/>
            </w:pPr>
            <w:r>
              <w:t>PEU_U02 is able to use organizational methods</w:t>
            </w:r>
          </w:p>
          <w:p w:rsidR="00AE34F5" w:rsidRDefault="00BB7173">
            <w:pPr>
              <w:spacing w:after="0" w:line="240" w:lineRule="auto"/>
              <w:ind w:left="700" w:hanging="700"/>
            </w:pPr>
            <w:r>
              <w:t>relating to social competences:</w:t>
            </w:r>
          </w:p>
          <w:p w:rsidR="00AE34F5" w:rsidRDefault="00BB7173">
            <w:pPr>
              <w:spacing w:after="0" w:line="240" w:lineRule="auto"/>
            </w:pPr>
            <w:r>
              <w:t>PEU_K01 is prepared to initiate changes in the organization and participate in their planning and implementation and take responsibility for them</w:t>
            </w:r>
          </w:p>
          <w:p w:rsidR="00AE34F5" w:rsidRDefault="00BB7173">
            <w:pPr>
              <w:spacing w:after="0" w:line="240" w:lineRule="auto"/>
            </w:pPr>
            <w:r>
              <w:t>PEU_K02 is able to work in group and team forms of work organization</w:t>
            </w:r>
          </w:p>
          <w:p w:rsidR="00AE34F5" w:rsidRDefault="00AE34F5">
            <w:pPr>
              <w:spacing w:after="0" w:line="240" w:lineRule="auto"/>
              <w:ind w:left="700" w:hanging="700"/>
            </w:pPr>
          </w:p>
        </w:tc>
      </w:tr>
    </w:tbl>
    <w:p w:rsidR="00AE34F5" w:rsidRDefault="00AE34F5">
      <w:pPr>
        <w:widowControl w:val="0"/>
        <w:pBdr>
          <w:top w:val="nil"/>
          <w:left w:val="nil"/>
          <w:bottom w:val="nil"/>
          <w:right w:val="nil"/>
          <w:between w:val="nil"/>
        </w:pBdr>
        <w:spacing w:after="0"/>
      </w:pPr>
      <w:bookmarkStart w:id="6" w:name="bookmark=id.3dy6vkm" w:colFirst="0" w:colLast="0"/>
      <w:bookmarkEnd w:id="6"/>
    </w:p>
    <w:tbl>
      <w:tblPr>
        <w:tblStyle w:val="af8"/>
        <w:tblW w:w="9225" w:type="dxa"/>
        <w:tblInd w:w="0" w:type="dxa"/>
        <w:tblLayout w:type="fixed"/>
        <w:tblLook w:val="0400" w:firstRow="0" w:lastRow="0" w:firstColumn="0" w:lastColumn="0" w:noHBand="0" w:noVBand="1"/>
      </w:tblPr>
      <w:tblGrid>
        <w:gridCol w:w="9225"/>
      </w:tblGrid>
      <w:tr w:rsidR="00AE34F5">
        <w:trPr>
          <w:trHeight w:val="240"/>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before="60" w:after="20" w:line="240" w:lineRule="auto"/>
              <w:jc w:val="center"/>
            </w:pPr>
            <w:r>
              <w:rPr>
                <w:b/>
              </w:rPr>
              <w:t>PROGRAMME CONTENT</w:t>
            </w:r>
          </w:p>
        </w:tc>
      </w:tr>
    </w:tbl>
    <w:p w:rsidR="00AE34F5" w:rsidRDefault="00AE34F5">
      <w:pPr>
        <w:widowControl w:val="0"/>
        <w:pBdr>
          <w:top w:val="nil"/>
          <w:left w:val="nil"/>
          <w:bottom w:val="nil"/>
          <w:right w:val="nil"/>
          <w:between w:val="nil"/>
        </w:pBdr>
        <w:spacing w:after="0"/>
      </w:pPr>
      <w:bookmarkStart w:id="7" w:name="bookmark=id.1t3h5sf" w:colFirst="0" w:colLast="0"/>
      <w:bookmarkEnd w:id="7"/>
    </w:p>
    <w:tbl>
      <w:tblPr>
        <w:tblStyle w:val="af9"/>
        <w:tblW w:w="9225" w:type="dxa"/>
        <w:tblInd w:w="0" w:type="dxa"/>
        <w:tblLayout w:type="fixed"/>
        <w:tblLook w:val="0400" w:firstRow="0" w:lastRow="0" w:firstColumn="0" w:lastColumn="0" w:noHBand="0" w:noVBand="1"/>
      </w:tblPr>
      <w:tblGrid>
        <w:gridCol w:w="1291"/>
        <w:gridCol w:w="6839"/>
        <w:gridCol w:w="1095"/>
      </w:tblGrid>
      <w:tr w:rsidR="00AE34F5">
        <w:trPr>
          <w:trHeight w:val="57"/>
        </w:trPr>
        <w:tc>
          <w:tcPr>
            <w:tcW w:w="8130" w:type="dxa"/>
            <w:gridSpan w:val="2"/>
            <w:tcBorders>
              <w:top w:val="single" w:sz="8" w:space="0" w:color="000000"/>
              <w:left w:val="single" w:sz="8" w:space="0" w:color="000000"/>
              <w:bottom w:val="single" w:sz="8" w:space="0" w:color="000000"/>
              <w:right w:val="nil"/>
            </w:tcBorders>
            <w:vAlign w:val="center"/>
          </w:tcPr>
          <w:p w:rsidR="00AE34F5" w:rsidRDefault="00BB7173">
            <w:pPr>
              <w:spacing w:after="0" w:line="240" w:lineRule="auto"/>
              <w:jc w:val="center"/>
              <w:rPr>
                <w:b/>
              </w:rPr>
            </w:pPr>
            <w:r>
              <w:rPr>
                <w:b/>
              </w:rPr>
              <w:t>Project</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spacing w:after="0" w:line="240" w:lineRule="auto"/>
              <w:jc w:val="center"/>
              <w:rPr>
                <w:b/>
                <w:sz w:val="18"/>
                <w:szCs w:val="18"/>
              </w:rPr>
            </w:pPr>
            <w:r>
              <w:rPr>
                <w:b/>
                <w:sz w:val="18"/>
                <w:szCs w:val="18"/>
              </w:rPr>
              <w:t>Number of hours</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Pr1</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202124"/>
              </w:rPr>
              <w:t>Presentation of the aim of the classes, and the criteria for assessing students. Discussion of individual tasks to be performed by students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2</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Pr2-Pr3</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Characteristics of the problem-solving identification process.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Pr4-Pr5</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Problem identification techniques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Pr6-Pr7</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Information gathering techniques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Pr8-Pr9</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Techniques of investigating the causes of problems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Pr10</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Consulting content-related problems, assessing the advancement of students' work. Consulting on how to prepare a project, analysis and evaluation of the idea, development of a usability map</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2</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Pr11-12</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Students present results of their project work (approx. 20 minutes) and discussion</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Pr13-14</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Students present results of their project work (approx. 20 minutes) and discussion</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4</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Pr15</w:t>
            </w:r>
          </w:p>
        </w:tc>
        <w:tc>
          <w:tcPr>
            <w:tcW w:w="6839" w:type="dxa"/>
            <w:tcBorders>
              <w:top w:val="single" w:sz="8" w:space="0" w:color="000000"/>
              <w:left w:val="single" w:sz="8" w:space="0" w:color="000000"/>
              <w:bottom w:val="single" w:sz="8" w:space="0" w:color="000000"/>
              <w:right w:val="nil"/>
            </w:tcBorders>
            <w:vAlign w:val="center"/>
          </w:tcPr>
          <w:p w:rsidR="00AE34F5" w:rsidRDefault="00BB7173">
            <w:pPr>
              <w:pBdr>
                <w:top w:val="nil"/>
                <w:left w:val="nil"/>
                <w:bottom w:val="nil"/>
                <w:right w:val="nil"/>
                <w:between w:val="nil"/>
              </w:pBdr>
              <w:spacing w:after="0" w:line="240" w:lineRule="auto"/>
              <w:rPr>
                <w:color w:val="000000"/>
              </w:rPr>
            </w:pPr>
            <w:r>
              <w:rPr>
                <w:color w:val="000000"/>
              </w:rPr>
              <w:t>Summary of classes: debate on conclusions from the evaluation of reports and student presentations. Choosing the best ideas.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color w:val="000000"/>
              </w:rPr>
              <w:t>2</w:t>
            </w:r>
          </w:p>
        </w:tc>
      </w:tr>
      <w:tr w:rsidR="00AE34F5">
        <w:trPr>
          <w:trHeight w:val="57"/>
        </w:trPr>
        <w:tc>
          <w:tcPr>
            <w:tcW w:w="1291" w:type="dxa"/>
            <w:tcBorders>
              <w:top w:val="single" w:sz="8" w:space="0" w:color="000000"/>
              <w:left w:val="single" w:sz="8" w:space="0" w:color="000000"/>
              <w:bottom w:val="single" w:sz="8" w:space="0" w:color="000000"/>
              <w:right w:val="nil"/>
            </w:tcBorders>
            <w:vAlign w:val="center"/>
          </w:tcPr>
          <w:p w:rsidR="00AE34F5" w:rsidRDefault="00AE34F5">
            <w:pPr>
              <w:spacing w:after="0" w:line="240" w:lineRule="auto"/>
              <w:jc w:val="center"/>
            </w:pPr>
          </w:p>
        </w:tc>
        <w:tc>
          <w:tcPr>
            <w:tcW w:w="6839" w:type="dxa"/>
            <w:tcBorders>
              <w:top w:val="single" w:sz="8" w:space="0" w:color="000000"/>
              <w:left w:val="single" w:sz="8" w:space="0" w:color="000000"/>
              <w:bottom w:val="single" w:sz="8" w:space="0" w:color="000000"/>
              <w:right w:val="nil"/>
            </w:tcBorders>
            <w:vAlign w:val="center"/>
          </w:tcPr>
          <w:p w:rsidR="00AE34F5" w:rsidRDefault="00BB7173">
            <w:pPr>
              <w:spacing w:after="0" w:line="240" w:lineRule="auto"/>
            </w:pPr>
            <w:r>
              <w:t>Total hours</w:t>
            </w:r>
          </w:p>
        </w:tc>
        <w:tc>
          <w:tcPr>
            <w:tcW w:w="1095" w:type="dxa"/>
            <w:tcBorders>
              <w:top w:val="single" w:sz="8" w:space="0" w:color="000000"/>
              <w:left w:val="single" w:sz="8" w:space="0" w:color="000000"/>
              <w:bottom w:val="single" w:sz="8" w:space="0" w:color="000000"/>
              <w:right w:val="single" w:sz="8" w:space="0" w:color="000000"/>
            </w:tcBorders>
            <w:vAlign w:val="center"/>
          </w:tcPr>
          <w:p w:rsidR="00AE34F5" w:rsidRDefault="00BB7173">
            <w:pPr>
              <w:pBdr>
                <w:top w:val="nil"/>
                <w:left w:val="nil"/>
                <w:bottom w:val="nil"/>
                <w:right w:val="nil"/>
                <w:between w:val="nil"/>
              </w:pBdr>
              <w:spacing w:before="20" w:after="20" w:line="240" w:lineRule="auto"/>
              <w:ind w:hanging="2"/>
              <w:jc w:val="center"/>
              <w:rPr>
                <w:color w:val="000000"/>
              </w:rPr>
            </w:pPr>
            <w:r>
              <w:rPr>
                <w:b/>
                <w:color w:val="000000"/>
              </w:rPr>
              <w:t>30</w:t>
            </w:r>
          </w:p>
        </w:tc>
      </w:tr>
    </w:tbl>
    <w:p w:rsidR="00AE34F5" w:rsidRDefault="00AE34F5">
      <w:pPr>
        <w:widowControl w:val="0"/>
        <w:pBdr>
          <w:top w:val="nil"/>
          <w:left w:val="nil"/>
          <w:bottom w:val="nil"/>
          <w:right w:val="nil"/>
          <w:between w:val="nil"/>
        </w:pBdr>
        <w:spacing w:after="0"/>
        <w:rPr>
          <w:b/>
        </w:rPr>
      </w:pPr>
      <w:bookmarkStart w:id="8" w:name="bookmark=id.2s8eyo1" w:colFirst="0" w:colLast="0"/>
      <w:bookmarkStart w:id="9" w:name="bookmark=id.4d34og8" w:colFirst="0" w:colLast="0"/>
      <w:bookmarkEnd w:id="8"/>
      <w:bookmarkEnd w:id="9"/>
    </w:p>
    <w:tbl>
      <w:tblPr>
        <w:tblStyle w:val="afa"/>
        <w:tblW w:w="9225" w:type="dxa"/>
        <w:tblInd w:w="0" w:type="dxa"/>
        <w:tblLayout w:type="fixed"/>
        <w:tblLook w:val="0400" w:firstRow="0" w:lastRow="0" w:firstColumn="0" w:lastColumn="0" w:noHBand="0" w:noVBand="1"/>
      </w:tblPr>
      <w:tblGrid>
        <w:gridCol w:w="9225"/>
      </w:tblGrid>
      <w:tr w:rsidR="00AE34F5">
        <w:trPr>
          <w:trHeight w:val="105"/>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before="60" w:after="20"/>
              <w:ind w:left="720" w:hanging="720"/>
              <w:jc w:val="center"/>
              <w:rPr>
                <w:b/>
              </w:rPr>
            </w:pPr>
            <w:r>
              <w:rPr>
                <w:b/>
              </w:rPr>
              <w:t>TEACHING TOOLS USED</w:t>
            </w:r>
          </w:p>
        </w:tc>
      </w:tr>
      <w:tr w:rsidR="00AE34F5">
        <w:trPr>
          <w:trHeight w:val="420"/>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t>N1. Consultations</w:t>
            </w:r>
            <w:r>
              <w:br/>
              <w:t>N2. Case study</w:t>
            </w:r>
            <w:r>
              <w:br/>
              <w:t>N3. Discussion with participants</w:t>
            </w:r>
            <w:r>
              <w:br/>
              <w:t>N4. Student's own work</w:t>
            </w:r>
          </w:p>
        </w:tc>
      </w:tr>
    </w:tbl>
    <w:p w:rsidR="00AE34F5" w:rsidRDefault="00BB7173">
      <w:pPr>
        <w:spacing w:line="240" w:lineRule="auto"/>
        <w:jc w:val="center"/>
      </w:pPr>
      <w:r>
        <w:rPr>
          <w:b/>
          <w:sz w:val="22"/>
          <w:szCs w:val="22"/>
        </w:rPr>
        <w:t>EVALUATION OF SUBJECT LEARNING EFFECTS ACHIEVEMENT</w:t>
      </w:r>
    </w:p>
    <w:tbl>
      <w:tblPr>
        <w:tblStyle w:val="afb"/>
        <w:tblW w:w="9285" w:type="dxa"/>
        <w:tblInd w:w="0" w:type="dxa"/>
        <w:tblLayout w:type="fixed"/>
        <w:tblLook w:val="0400" w:firstRow="0" w:lastRow="0" w:firstColumn="0" w:lastColumn="0" w:noHBand="0" w:noVBand="1"/>
      </w:tblPr>
      <w:tblGrid>
        <w:gridCol w:w="2288"/>
        <w:gridCol w:w="2750"/>
        <w:gridCol w:w="4247"/>
      </w:tblGrid>
      <w:tr w:rsidR="00AE34F5">
        <w:tc>
          <w:tcPr>
            <w:tcW w:w="2288"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bookmarkStart w:id="10" w:name="bookmark=id.17dp8vu" w:colFirst="0" w:colLast="0"/>
            <w:bookmarkEnd w:id="10"/>
            <w:r>
              <w:rPr>
                <w:b/>
                <w:sz w:val="22"/>
                <w:szCs w:val="22"/>
              </w:rPr>
              <w:t>Evaluation</w:t>
            </w:r>
            <w:r>
              <w:t>(F – forming (during semester), P – concluding (at semester end)</w:t>
            </w:r>
          </w:p>
        </w:tc>
        <w:tc>
          <w:tcPr>
            <w:tcW w:w="2750"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Learning outcomes number</w:t>
            </w:r>
          </w:p>
        </w:tc>
        <w:tc>
          <w:tcPr>
            <w:tcW w:w="4247"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sz w:val="22"/>
                <w:szCs w:val="22"/>
              </w:rPr>
              <w:t>Way of evaluating learning outcomes achievement</w:t>
            </w:r>
          </w:p>
        </w:tc>
      </w:tr>
      <w:tr w:rsidR="00AE34F5">
        <w:tc>
          <w:tcPr>
            <w:tcW w:w="2288"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rPr>
                <w:sz w:val="22"/>
                <w:szCs w:val="22"/>
              </w:rPr>
            </w:pPr>
            <w:r>
              <w:rPr>
                <w:sz w:val="22"/>
                <w:szCs w:val="22"/>
              </w:rPr>
              <w:t>F1</w:t>
            </w:r>
          </w:p>
        </w:tc>
        <w:tc>
          <w:tcPr>
            <w:tcW w:w="2750" w:type="dxa"/>
            <w:tcBorders>
              <w:top w:val="single" w:sz="8" w:space="0" w:color="000000"/>
              <w:left w:val="single" w:sz="8" w:space="0" w:color="000000"/>
              <w:bottom w:val="single" w:sz="8" w:space="0" w:color="000000"/>
              <w:right w:val="single" w:sz="8" w:space="0" w:color="000000"/>
            </w:tcBorders>
          </w:tcPr>
          <w:p w:rsidR="00AE34F5" w:rsidRDefault="00BB7173">
            <w:pPr>
              <w:tabs>
                <w:tab w:val="left" w:pos="719"/>
              </w:tabs>
              <w:spacing w:after="0" w:line="240" w:lineRule="auto"/>
              <w:jc w:val="center"/>
            </w:pPr>
            <w:r>
              <w:t>PEU_U01</w:t>
            </w:r>
          </w:p>
          <w:p w:rsidR="00AE34F5" w:rsidRDefault="00BB7173">
            <w:pPr>
              <w:tabs>
                <w:tab w:val="left" w:pos="719"/>
              </w:tabs>
              <w:spacing w:after="0" w:line="240" w:lineRule="auto"/>
              <w:jc w:val="center"/>
            </w:pPr>
            <w:r>
              <w:t>PEU_U02</w:t>
            </w:r>
          </w:p>
          <w:p w:rsidR="00AE34F5" w:rsidRDefault="00BB7173">
            <w:pPr>
              <w:spacing w:after="0" w:line="240" w:lineRule="auto"/>
              <w:jc w:val="center"/>
            </w:pPr>
            <w:r>
              <w:t>PEU_K01</w:t>
            </w:r>
          </w:p>
          <w:p w:rsidR="00AE34F5" w:rsidRDefault="00BB7173">
            <w:pPr>
              <w:spacing w:after="0" w:line="240" w:lineRule="auto"/>
              <w:jc w:val="center"/>
              <w:rPr>
                <w:sz w:val="22"/>
                <w:szCs w:val="22"/>
              </w:rPr>
            </w:pPr>
            <w:r>
              <w:t>PEU_K02</w:t>
            </w:r>
          </w:p>
        </w:tc>
        <w:tc>
          <w:tcPr>
            <w:tcW w:w="4247"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rPr>
                <w:sz w:val="22"/>
                <w:szCs w:val="22"/>
              </w:rPr>
            </w:pPr>
            <w:r>
              <w:t>Presentation the results of project</w:t>
            </w:r>
          </w:p>
        </w:tc>
      </w:tr>
      <w:tr w:rsidR="00AE34F5">
        <w:tc>
          <w:tcPr>
            <w:tcW w:w="9285" w:type="dxa"/>
            <w:gridSpan w:val="3"/>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lastRenderedPageBreak/>
              <w:t>P=F1</w:t>
            </w:r>
          </w:p>
        </w:tc>
      </w:tr>
    </w:tbl>
    <w:p w:rsidR="00AE34F5" w:rsidRDefault="00AE34F5">
      <w:pPr>
        <w:widowControl w:val="0"/>
        <w:pBdr>
          <w:top w:val="nil"/>
          <w:left w:val="nil"/>
          <w:bottom w:val="nil"/>
          <w:right w:val="nil"/>
          <w:between w:val="nil"/>
        </w:pBdr>
        <w:spacing w:after="0"/>
      </w:pPr>
      <w:bookmarkStart w:id="11" w:name="bookmark=id.3rdcrjn" w:colFirst="0" w:colLast="0"/>
      <w:bookmarkEnd w:id="11"/>
    </w:p>
    <w:tbl>
      <w:tblPr>
        <w:tblStyle w:val="afc"/>
        <w:tblW w:w="9225" w:type="dxa"/>
        <w:tblInd w:w="0" w:type="dxa"/>
        <w:tblLayout w:type="fixed"/>
        <w:tblLook w:val="0400" w:firstRow="0" w:lastRow="0" w:firstColumn="0" w:lastColumn="0" w:noHBand="0" w:noVBand="1"/>
      </w:tblPr>
      <w:tblGrid>
        <w:gridCol w:w="9225"/>
      </w:tblGrid>
      <w:tr w:rsidR="00AE34F5">
        <w:trPr>
          <w:trHeight w:val="57"/>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before="60" w:after="40"/>
              <w:jc w:val="center"/>
            </w:pPr>
            <w:r>
              <w:rPr>
                <w:b/>
              </w:rPr>
              <w:t>PRIMARY AND SECONDARY LITERATURE</w:t>
            </w:r>
          </w:p>
        </w:tc>
      </w:tr>
      <w:tr w:rsidR="00AE34F5">
        <w:trPr>
          <w:trHeight w:val="57"/>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after="60" w:line="240" w:lineRule="auto"/>
              <w:rPr>
                <w:b/>
                <w:smallCaps/>
                <w:u w:val="single"/>
              </w:rPr>
            </w:pPr>
            <w:r>
              <w:rPr>
                <w:b/>
                <w:smallCaps/>
                <w:u w:val="single"/>
              </w:rPr>
              <w:t>PRIMARY LITERATURE:</w:t>
            </w:r>
          </w:p>
          <w:p w:rsidR="00AE34F5" w:rsidRDefault="00BB7173">
            <w:pPr>
              <w:spacing w:after="60" w:line="240" w:lineRule="auto"/>
            </w:pPr>
            <w:r>
              <w:t xml:space="preserve">[1] Dobrowolski K.: Problem Solving jest </w:t>
            </w:r>
            <w:proofErr w:type="spellStart"/>
            <w:r>
              <w:t>dla</w:t>
            </w:r>
            <w:proofErr w:type="spellEnd"/>
            <w:r>
              <w:t xml:space="preserve"> </w:t>
            </w:r>
            <w:proofErr w:type="spellStart"/>
            <w:r>
              <w:t>ludzi</w:t>
            </w:r>
            <w:proofErr w:type="spellEnd"/>
            <w:r>
              <w:t xml:space="preserve">. </w:t>
            </w:r>
            <w:proofErr w:type="spellStart"/>
            <w:r>
              <w:t>Skuteczne</w:t>
            </w:r>
            <w:proofErr w:type="spellEnd"/>
            <w:r>
              <w:t xml:space="preserve"> </w:t>
            </w:r>
            <w:proofErr w:type="spellStart"/>
            <w:r>
              <w:t>rozwiązywanie</w:t>
            </w:r>
            <w:proofErr w:type="spellEnd"/>
            <w:r>
              <w:t xml:space="preserve"> </w:t>
            </w:r>
            <w:proofErr w:type="spellStart"/>
            <w:r>
              <w:t>problemów</w:t>
            </w:r>
            <w:proofErr w:type="spellEnd"/>
            <w:r>
              <w:t xml:space="preserve"> w </w:t>
            </w:r>
            <w:proofErr w:type="spellStart"/>
            <w:r>
              <w:t>każdym</w:t>
            </w:r>
            <w:proofErr w:type="spellEnd"/>
            <w:r>
              <w:t xml:space="preserve"> </w:t>
            </w:r>
            <w:proofErr w:type="spellStart"/>
            <w:r>
              <w:t>biznesie</w:t>
            </w:r>
            <w:proofErr w:type="spellEnd"/>
            <w:r>
              <w:t xml:space="preserve">, </w:t>
            </w:r>
            <w:proofErr w:type="spellStart"/>
            <w:r>
              <w:t>Wydawnictwo</w:t>
            </w:r>
            <w:proofErr w:type="spellEnd"/>
            <w:r>
              <w:t xml:space="preserve"> </w:t>
            </w:r>
            <w:proofErr w:type="spellStart"/>
            <w:r>
              <w:t>Onepress</w:t>
            </w:r>
            <w:proofErr w:type="spellEnd"/>
            <w:r>
              <w:t>, Warszawa 2021</w:t>
            </w:r>
          </w:p>
          <w:p w:rsidR="00AE34F5" w:rsidRDefault="00BB7173">
            <w:pPr>
              <w:pBdr>
                <w:top w:val="nil"/>
                <w:left w:val="nil"/>
                <w:bottom w:val="nil"/>
                <w:right w:val="nil"/>
                <w:between w:val="nil"/>
              </w:pBdr>
              <w:spacing w:after="0" w:line="240" w:lineRule="auto"/>
              <w:rPr>
                <w:color w:val="000000"/>
              </w:rPr>
            </w:pPr>
            <w:r>
              <w:rPr>
                <w:color w:val="000000"/>
              </w:rPr>
              <w:t xml:space="preserve">[2] </w:t>
            </w:r>
            <w:proofErr w:type="spellStart"/>
            <w:r>
              <w:rPr>
                <w:color w:val="000000"/>
              </w:rPr>
              <w:t>Skalik</w:t>
            </w:r>
            <w:proofErr w:type="spellEnd"/>
            <w:r>
              <w:rPr>
                <w:color w:val="000000"/>
              </w:rPr>
              <w:t xml:space="preserve"> Jan (red.) - </w:t>
            </w:r>
            <w:proofErr w:type="spellStart"/>
            <w:r>
              <w:rPr>
                <w:color w:val="000000"/>
              </w:rPr>
              <w:t>Metody</w:t>
            </w:r>
            <w:proofErr w:type="spellEnd"/>
            <w:r>
              <w:rPr>
                <w:color w:val="000000"/>
              </w:rPr>
              <w:t xml:space="preserve"> </w:t>
            </w:r>
            <w:proofErr w:type="spellStart"/>
            <w:r>
              <w:rPr>
                <w:color w:val="000000"/>
              </w:rPr>
              <w:t>i</w:t>
            </w:r>
            <w:proofErr w:type="spellEnd"/>
            <w:r>
              <w:rPr>
                <w:color w:val="000000"/>
              </w:rPr>
              <w:t xml:space="preserve"> </w:t>
            </w:r>
            <w:proofErr w:type="spellStart"/>
            <w:r>
              <w:rPr>
                <w:color w:val="000000"/>
              </w:rPr>
              <w:t>techniki</w:t>
            </w:r>
            <w:proofErr w:type="spellEnd"/>
            <w:r>
              <w:rPr>
                <w:color w:val="000000"/>
              </w:rPr>
              <w:t xml:space="preserve"> </w:t>
            </w:r>
            <w:proofErr w:type="spellStart"/>
            <w:r>
              <w:rPr>
                <w:color w:val="000000"/>
              </w:rPr>
              <w:t>organizatorskie</w:t>
            </w:r>
            <w:proofErr w:type="spellEnd"/>
            <w:r>
              <w:rPr>
                <w:color w:val="000000"/>
              </w:rPr>
              <w:t xml:space="preserve">, </w:t>
            </w:r>
            <w:proofErr w:type="spellStart"/>
            <w:r>
              <w:rPr>
                <w:color w:val="000000"/>
              </w:rPr>
              <w:t>Wydawnictwo</w:t>
            </w:r>
            <w:proofErr w:type="spellEnd"/>
            <w:r>
              <w:rPr>
                <w:color w:val="000000"/>
              </w:rPr>
              <w:t xml:space="preserve"> </w:t>
            </w:r>
            <w:proofErr w:type="spellStart"/>
            <w:r>
              <w:rPr>
                <w:color w:val="000000"/>
              </w:rPr>
              <w:t>Akademii</w:t>
            </w:r>
            <w:proofErr w:type="spellEnd"/>
            <w:r>
              <w:rPr>
                <w:color w:val="000000"/>
              </w:rPr>
              <w:t xml:space="preserve"> </w:t>
            </w:r>
            <w:proofErr w:type="spellStart"/>
            <w:r>
              <w:rPr>
                <w:color w:val="000000"/>
              </w:rPr>
              <w:t>Ekonomicznej</w:t>
            </w:r>
            <w:proofErr w:type="spellEnd"/>
            <w:r>
              <w:rPr>
                <w:color w:val="000000"/>
              </w:rPr>
              <w:t xml:space="preserve"> we </w:t>
            </w:r>
            <w:proofErr w:type="spellStart"/>
            <w:r>
              <w:rPr>
                <w:color w:val="000000"/>
              </w:rPr>
              <w:t>Wrocławiu</w:t>
            </w:r>
            <w:proofErr w:type="spellEnd"/>
            <w:r>
              <w:rPr>
                <w:color w:val="000000"/>
              </w:rPr>
              <w:t xml:space="preserve"> 2001</w:t>
            </w:r>
          </w:p>
          <w:p w:rsidR="00AE34F5" w:rsidRDefault="00BB7173">
            <w:pPr>
              <w:pBdr>
                <w:top w:val="nil"/>
                <w:left w:val="nil"/>
                <w:bottom w:val="nil"/>
                <w:right w:val="nil"/>
                <w:between w:val="nil"/>
              </w:pBdr>
              <w:spacing w:after="0" w:line="240" w:lineRule="auto"/>
              <w:rPr>
                <w:color w:val="000000"/>
              </w:rPr>
            </w:pPr>
            <w:r>
              <w:rPr>
                <w:color w:val="000000"/>
              </w:rPr>
              <w:t xml:space="preserve">[3]  </w:t>
            </w:r>
            <w:proofErr w:type="spellStart"/>
            <w:r>
              <w:rPr>
                <w:color w:val="000000"/>
              </w:rPr>
              <w:t>Bieniok</w:t>
            </w:r>
            <w:proofErr w:type="spellEnd"/>
            <w:r>
              <w:rPr>
                <w:color w:val="000000"/>
              </w:rPr>
              <w:t xml:space="preserve"> B.: </w:t>
            </w:r>
            <w:proofErr w:type="spellStart"/>
            <w:r>
              <w:rPr>
                <w:color w:val="000000"/>
              </w:rPr>
              <w:t>Metody</w:t>
            </w:r>
            <w:proofErr w:type="spellEnd"/>
            <w:r>
              <w:rPr>
                <w:color w:val="000000"/>
              </w:rPr>
              <w:t xml:space="preserve"> </w:t>
            </w:r>
            <w:proofErr w:type="spellStart"/>
            <w:r>
              <w:rPr>
                <w:color w:val="000000"/>
              </w:rPr>
              <w:t>sprawnego</w:t>
            </w:r>
            <w:proofErr w:type="spellEnd"/>
            <w:r>
              <w:rPr>
                <w:color w:val="000000"/>
              </w:rPr>
              <w:t xml:space="preserve"> </w:t>
            </w:r>
            <w:proofErr w:type="spellStart"/>
            <w:r>
              <w:rPr>
                <w:color w:val="000000"/>
              </w:rPr>
              <w:t>zarządzania</w:t>
            </w:r>
            <w:proofErr w:type="spellEnd"/>
            <w:r>
              <w:rPr>
                <w:color w:val="000000"/>
              </w:rPr>
              <w:t xml:space="preserve">, </w:t>
            </w:r>
            <w:proofErr w:type="spellStart"/>
            <w:r>
              <w:rPr>
                <w:color w:val="000000"/>
              </w:rPr>
              <w:t>Placet</w:t>
            </w:r>
            <w:proofErr w:type="spellEnd"/>
            <w:r>
              <w:rPr>
                <w:color w:val="000000"/>
              </w:rPr>
              <w:t>, Warszawa 1997</w:t>
            </w:r>
          </w:p>
          <w:p w:rsidR="00AE34F5" w:rsidRDefault="00BB7173">
            <w:pPr>
              <w:spacing w:after="60" w:line="240" w:lineRule="auto"/>
            </w:pPr>
            <w:r>
              <w:rPr>
                <w:b/>
                <w:smallCaps/>
                <w:u w:val="single"/>
              </w:rPr>
              <w:t>SECONDARY LITERATURE:</w:t>
            </w:r>
          </w:p>
          <w:p w:rsidR="00AE34F5" w:rsidRDefault="00BB7173">
            <w:pPr>
              <w:spacing w:after="0" w:line="240" w:lineRule="auto"/>
            </w:pPr>
            <w:r>
              <w:t xml:space="preserve">[1] </w:t>
            </w:r>
            <w:proofErr w:type="spellStart"/>
            <w:r>
              <w:t>Martniak</w:t>
            </w:r>
            <w:proofErr w:type="spellEnd"/>
            <w:r>
              <w:t xml:space="preserve"> Z.: </w:t>
            </w:r>
            <w:proofErr w:type="spellStart"/>
            <w:r>
              <w:t>Organizacja</w:t>
            </w:r>
            <w:proofErr w:type="spellEnd"/>
            <w:r>
              <w:t xml:space="preserve"> </w:t>
            </w:r>
            <w:proofErr w:type="spellStart"/>
            <w:r>
              <w:t>i</w:t>
            </w:r>
            <w:proofErr w:type="spellEnd"/>
            <w:r>
              <w:t xml:space="preserve"> </w:t>
            </w:r>
            <w:proofErr w:type="spellStart"/>
            <w:r>
              <w:t>zarządzanie</w:t>
            </w:r>
            <w:proofErr w:type="spellEnd"/>
            <w:r>
              <w:t xml:space="preserve">, </w:t>
            </w:r>
            <w:proofErr w:type="spellStart"/>
            <w:r>
              <w:t>Antykwa</w:t>
            </w:r>
            <w:proofErr w:type="spellEnd"/>
            <w:r>
              <w:t xml:space="preserve">, </w:t>
            </w:r>
            <w:proofErr w:type="spellStart"/>
            <w:r>
              <w:t>Kluczbork</w:t>
            </w:r>
            <w:proofErr w:type="spellEnd"/>
            <w:r>
              <w:t xml:space="preserve"> 1996</w:t>
            </w:r>
          </w:p>
          <w:p w:rsidR="00AE34F5" w:rsidRDefault="00BB7173">
            <w:pPr>
              <w:spacing w:after="0" w:line="240" w:lineRule="auto"/>
            </w:pPr>
            <w:r>
              <w:t xml:space="preserve">[2] </w:t>
            </w:r>
            <w:proofErr w:type="spellStart"/>
            <w:r>
              <w:t>Mikołajczyk</w:t>
            </w:r>
            <w:proofErr w:type="spellEnd"/>
            <w:r>
              <w:t xml:space="preserve"> Z.: </w:t>
            </w:r>
            <w:proofErr w:type="spellStart"/>
            <w:r>
              <w:t>Techniki</w:t>
            </w:r>
            <w:proofErr w:type="spellEnd"/>
            <w:r>
              <w:t xml:space="preserve"> </w:t>
            </w:r>
            <w:proofErr w:type="spellStart"/>
            <w:r>
              <w:t>organizatorskie</w:t>
            </w:r>
            <w:proofErr w:type="spellEnd"/>
            <w:r>
              <w:t xml:space="preserve"> w </w:t>
            </w:r>
            <w:proofErr w:type="spellStart"/>
            <w:r>
              <w:t>rozwiązywaniu</w:t>
            </w:r>
            <w:proofErr w:type="spellEnd"/>
            <w:r>
              <w:t xml:space="preserve"> </w:t>
            </w:r>
            <w:proofErr w:type="spellStart"/>
            <w:r>
              <w:t>problemów</w:t>
            </w:r>
            <w:proofErr w:type="spellEnd"/>
            <w:r>
              <w:t xml:space="preserve"> </w:t>
            </w:r>
            <w:proofErr w:type="spellStart"/>
            <w:r>
              <w:t>zarządzania</w:t>
            </w:r>
            <w:proofErr w:type="spellEnd"/>
            <w:r>
              <w:t>, PWN, Warszawa 1999</w:t>
            </w:r>
          </w:p>
        </w:tc>
      </w:tr>
      <w:tr w:rsidR="00AE34F5">
        <w:trPr>
          <w:trHeight w:val="57"/>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after="0"/>
            </w:pPr>
            <w:r>
              <w:rPr>
                <w:b/>
              </w:rPr>
              <w:t>SUBJECT SUPERVISOR (NAME AND SURNAME, E-MAIL ADDRESS)</w:t>
            </w:r>
          </w:p>
        </w:tc>
      </w:tr>
      <w:tr w:rsidR="00AE34F5">
        <w:trPr>
          <w:trHeight w:val="57"/>
        </w:trPr>
        <w:tc>
          <w:tcPr>
            <w:tcW w:w="9225" w:type="dxa"/>
            <w:tcBorders>
              <w:top w:val="single" w:sz="8" w:space="0" w:color="000000"/>
              <w:left w:val="single" w:sz="8" w:space="0" w:color="000000"/>
              <w:bottom w:val="single" w:sz="8" w:space="0" w:color="000000"/>
              <w:right w:val="single" w:sz="8" w:space="0" w:color="000000"/>
            </w:tcBorders>
          </w:tcPr>
          <w:p w:rsidR="00AE34F5" w:rsidRDefault="00BB7173">
            <w:pPr>
              <w:spacing w:after="0" w:line="240" w:lineRule="auto"/>
            </w:pPr>
            <w:r>
              <w:rPr>
                <w:color w:val="000000"/>
              </w:rPr>
              <w:t xml:space="preserve">prof. </w:t>
            </w:r>
            <w:proofErr w:type="spellStart"/>
            <w:r>
              <w:rPr>
                <w:color w:val="000000"/>
              </w:rPr>
              <w:t>dr</w:t>
            </w:r>
            <w:proofErr w:type="spellEnd"/>
            <w:r>
              <w:rPr>
                <w:color w:val="000000"/>
              </w:rPr>
              <w:t xml:space="preserve"> hab. </w:t>
            </w:r>
            <w:proofErr w:type="spellStart"/>
            <w:r>
              <w:rPr>
                <w:color w:val="000000"/>
              </w:rPr>
              <w:t>inż</w:t>
            </w:r>
            <w:proofErr w:type="spellEnd"/>
            <w:r>
              <w:rPr>
                <w:color w:val="000000"/>
              </w:rPr>
              <w:t xml:space="preserve">. Zbigniew </w:t>
            </w:r>
            <w:proofErr w:type="spellStart"/>
            <w:r>
              <w:rPr>
                <w:color w:val="000000"/>
              </w:rPr>
              <w:t>Malara</w:t>
            </w:r>
            <w:proofErr w:type="spellEnd"/>
            <w:r>
              <w:rPr>
                <w:color w:val="000000"/>
              </w:rPr>
              <w:t>, zbigniew.malara@pwr.edu.pl</w:t>
            </w:r>
          </w:p>
          <w:p w:rsidR="00AE34F5" w:rsidRDefault="00BB7173">
            <w:pPr>
              <w:spacing w:after="0" w:line="240" w:lineRule="auto"/>
            </w:pPr>
            <w:proofErr w:type="spellStart"/>
            <w:r>
              <w:rPr>
                <w:color w:val="000000"/>
              </w:rPr>
              <w:t>dr</w:t>
            </w:r>
            <w:proofErr w:type="spellEnd"/>
            <w:r>
              <w:rPr>
                <w:color w:val="000000"/>
              </w:rPr>
              <w:t xml:space="preserve"> hab. </w:t>
            </w:r>
            <w:proofErr w:type="spellStart"/>
            <w:r>
              <w:rPr>
                <w:color w:val="000000"/>
              </w:rPr>
              <w:t>inż</w:t>
            </w:r>
            <w:proofErr w:type="spellEnd"/>
            <w:r>
              <w:rPr>
                <w:color w:val="000000"/>
              </w:rPr>
              <w:t xml:space="preserve">. </w:t>
            </w:r>
            <w:proofErr w:type="spellStart"/>
            <w:r>
              <w:rPr>
                <w:color w:val="000000"/>
              </w:rPr>
              <w:t>Radosław</w:t>
            </w:r>
            <w:proofErr w:type="spellEnd"/>
            <w:r>
              <w:rPr>
                <w:color w:val="000000"/>
              </w:rPr>
              <w:t xml:space="preserve"> </w:t>
            </w:r>
            <w:proofErr w:type="spellStart"/>
            <w:r>
              <w:rPr>
                <w:color w:val="000000"/>
              </w:rPr>
              <w:t>Ryńca</w:t>
            </w:r>
            <w:proofErr w:type="spellEnd"/>
            <w:r>
              <w:rPr>
                <w:color w:val="000000"/>
              </w:rPr>
              <w:t>, radoslaw.rynca@pwr.edu.pl</w:t>
            </w:r>
            <w:r>
              <w:rPr>
                <w:b/>
                <w:color w:val="0000FF"/>
                <w:u w:val="single"/>
              </w:rPr>
              <w:t xml:space="preserve"> </w:t>
            </w:r>
          </w:p>
        </w:tc>
      </w:tr>
    </w:tbl>
    <w:p w:rsidR="00AE34F5" w:rsidRDefault="00AE34F5">
      <w:pPr>
        <w:spacing w:after="0" w:line="240" w:lineRule="auto"/>
      </w:pPr>
    </w:p>
    <w:sectPr w:rsidR="00AE34F5">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4F5"/>
    <w:rsid w:val="009047B0"/>
    <w:rsid w:val="00AE34F5"/>
    <w:rsid w:val="00BB71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DEF2"/>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6476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character" w:customStyle="1" w:styleId="shorttext">
    <w:name w:val="short_text"/>
    <w:basedOn w:val="Domylnaczcionkaakapitu"/>
    <w:rsid w:val="003C095E"/>
  </w:style>
  <w:style w:type="character" w:customStyle="1" w:styleId="hps">
    <w:name w:val="hps"/>
    <w:basedOn w:val="Domylnaczcionkaakapitu"/>
    <w:rsid w:val="003C095E"/>
  </w:style>
  <w:style w:type="paragraph" w:customStyle="1" w:styleId="Zawartotabeli">
    <w:name w:val="Zawartość tabeli"/>
    <w:basedOn w:val="Normalny"/>
    <w:rsid w:val="003C095E"/>
    <w:pPr>
      <w:suppressLineNumbers/>
      <w:suppressAutoHyphens/>
      <w:spacing w:after="0" w:line="240" w:lineRule="auto"/>
    </w:pPr>
    <w:rPr>
      <w:lang w:eastAsia="ar-SA"/>
    </w:rPr>
  </w:style>
  <w:style w:type="character" w:styleId="Hipercze">
    <w:name w:val="Hyperlink"/>
    <w:rsid w:val="003C095E"/>
    <w:rPr>
      <w:color w:val="0000FF"/>
      <w:u w:val="single"/>
    </w:rPr>
  </w:style>
  <w:style w:type="character" w:customStyle="1" w:styleId="Nagwek1Znak">
    <w:name w:val="Nagłówek 1 Znak"/>
    <w:basedOn w:val="Domylnaczcionkaakapitu"/>
    <w:link w:val="Nagwek1"/>
    <w:uiPriority w:val="9"/>
    <w:rsid w:val="0064767D"/>
    <w:rPr>
      <w:rFonts w:asciiTheme="majorHAnsi" w:eastAsiaTheme="majorEastAsia" w:hAnsiTheme="majorHAnsi" w:cstheme="majorBidi"/>
      <w:color w:val="365F91" w:themeColor="accent1" w:themeShade="BF"/>
      <w:sz w:val="32"/>
      <w:szCs w:val="32"/>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5" w:type="dxa"/>
        <w:left w:w="15" w:type="dxa"/>
        <w:bottom w:w="15" w:type="dxa"/>
        <w:right w:w="15" w:type="dxa"/>
      </w:tblCellMar>
    </w:tblPr>
  </w:style>
  <w:style w:type="table" w:customStyle="1" w:styleId="a7">
    <w:basedOn w:val="TableNormal1"/>
    <w:tblPr>
      <w:tblStyleRowBandSize w:val="1"/>
      <w:tblStyleColBandSize w:val="1"/>
      <w:tblCellMar>
        <w:top w:w="15" w:type="dxa"/>
        <w:left w:w="15" w:type="dxa"/>
        <w:bottom w:w="15" w:type="dxa"/>
        <w:right w:w="15" w:type="dxa"/>
      </w:tblCellMar>
    </w:tblPr>
  </w:style>
  <w:style w:type="table" w:customStyle="1" w:styleId="a8">
    <w:basedOn w:val="TableNormal1"/>
    <w:tblPr>
      <w:tblStyleRowBandSize w:val="1"/>
      <w:tblStyleColBandSize w:val="1"/>
      <w:tblCellMar>
        <w:top w:w="15" w:type="dxa"/>
        <w:left w:w="15" w:type="dxa"/>
        <w:bottom w:w="15" w:type="dxa"/>
        <w:right w:w="15" w:type="dxa"/>
      </w:tblCellMar>
    </w:tblPr>
  </w:style>
  <w:style w:type="paragraph" w:styleId="HTML-wstpniesformatowany">
    <w:name w:val="HTML Preformatted"/>
    <w:basedOn w:val="Normalny"/>
    <w:link w:val="HTML-wstpniesformatowanyZnak"/>
    <w:uiPriority w:val="99"/>
    <w:semiHidden/>
    <w:unhideWhenUsed/>
    <w:rsid w:val="00914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pl-PL"/>
    </w:rPr>
  </w:style>
  <w:style w:type="character" w:customStyle="1" w:styleId="HTML-wstpniesformatowanyZnak">
    <w:name w:val="HTML - wstępnie sformatowany Znak"/>
    <w:basedOn w:val="Domylnaczcionkaakapitu"/>
    <w:link w:val="HTML-wstpniesformatowany"/>
    <w:uiPriority w:val="99"/>
    <w:semiHidden/>
    <w:rsid w:val="00914E7A"/>
    <w:rPr>
      <w:rFonts w:ascii="Courier New" w:hAnsi="Courier New" w:cs="Courier New"/>
      <w:sz w:val="20"/>
      <w:szCs w:val="20"/>
      <w:lang w:val="pl-PL"/>
    </w:rPr>
  </w:style>
  <w:style w:type="character" w:customStyle="1" w:styleId="y2iqfc">
    <w:name w:val="y2iqfc"/>
    <w:basedOn w:val="Domylnaczcionkaakapitu"/>
    <w:rsid w:val="00914E7A"/>
  </w:style>
  <w:style w:type="paragraph" w:styleId="Bezodstpw">
    <w:name w:val="No Spacing"/>
    <w:uiPriority w:val="1"/>
    <w:qFormat/>
    <w:rsid w:val="00500C37"/>
    <w:pPr>
      <w:spacing w:after="0" w:line="240" w:lineRule="auto"/>
    </w:pPr>
  </w:style>
  <w:style w:type="table" w:customStyle="1" w:styleId="a9">
    <w:basedOn w:val="TableNormal1"/>
    <w:tblPr>
      <w:tblStyleRowBandSize w:val="1"/>
      <w:tblStyleColBandSize w:val="1"/>
      <w:tblCellMar>
        <w:top w:w="15" w:type="dxa"/>
        <w:left w:w="15" w:type="dxa"/>
        <w:bottom w:w="15" w:type="dxa"/>
        <w:right w:w="15" w:type="dxa"/>
      </w:tblCellMar>
    </w:tblPr>
  </w:style>
  <w:style w:type="table" w:customStyle="1" w:styleId="aa">
    <w:basedOn w:val="TableNormal1"/>
    <w:tblPr>
      <w:tblStyleRowBandSize w:val="1"/>
      <w:tblStyleColBandSize w:val="1"/>
      <w:tblCellMar>
        <w:top w:w="15" w:type="dxa"/>
        <w:left w:w="15" w:type="dxa"/>
        <w:bottom w:w="15" w:type="dxa"/>
        <w:right w:w="15" w:type="dxa"/>
      </w:tblCellMar>
    </w:tblPr>
  </w:style>
  <w:style w:type="table" w:customStyle="1" w:styleId="ab">
    <w:basedOn w:val="TableNormal1"/>
    <w:tblPr>
      <w:tblStyleRowBandSize w:val="1"/>
      <w:tblStyleColBandSize w:val="1"/>
      <w:tblCellMar>
        <w:top w:w="15" w:type="dxa"/>
        <w:left w:w="15" w:type="dxa"/>
        <w:bottom w:w="15" w:type="dxa"/>
        <w:right w:w="15" w:type="dxa"/>
      </w:tblCellMar>
    </w:tblPr>
  </w:style>
  <w:style w:type="table" w:customStyle="1" w:styleId="ac">
    <w:basedOn w:val="TableNormal1"/>
    <w:tblPr>
      <w:tblStyleRowBandSize w:val="1"/>
      <w:tblStyleColBandSize w:val="1"/>
      <w:tblCellMar>
        <w:top w:w="15" w:type="dxa"/>
        <w:left w:w="15" w:type="dxa"/>
        <w:bottom w:w="15" w:type="dxa"/>
        <w:right w:w="15" w:type="dxa"/>
      </w:tblCellMar>
    </w:tblPr>
  </w:style>
  <w:style w:type="table" w:customStyle="1" w:styleId="ad">
    <w:basedOn w:val="TableNormal1"/>
    <w:tblPr>
      <w:tblStyleRowBandSize w:val="1"/>
      <w:tblStyleColBandSize w:val="1"/>
      <w:tblCellMar>
        <w:top w:w="15" w:type="dxa"/>
        <w:left w:w="15" w:type="dxa"/>
        <w:bottom w:w="15" w:type="dxa"/>
        <w:right w:w="15" w:type="dxa"/>
      </w:tblCellMar>
    </w:tblPr>
  </w:style>
  <w:style w:type="table" w:customStyle="1" w:styleId="ae">
    <w:basedOn w:val="TableNormal1"/>
    <w:tblPr>
      <w:tblStyleRowBandSize w:val="1"/>
      <w:tblStyleColBandSize w:val="1"/>
      <w:tblCellMar>
        <w:top w:w="15" w:type="dxa"/>
        <w:left w:w="15" w:type="dxa"/>
        <w:bottom w:w="15" w:type="dxa"/>
        <w:right w:w="15" w:type="dxa"/>
      </w:tblCellMar>
    </w:tblPr>
  </w:style>
  <w:style w:type="table" w:customStyle="1" w:styleId="af">
    <w:basedOn w:val="TableNormal1"/>
    <w:tblPr>
      <w:tblStyleRowBandSize w:val="1"/>
      <w:tblStyleColBandSize w:val="1"/>
      <w:tblCellMar>
        <w:top w:w="15" w:type="dxa"/>
        <w:left w:w="15" w:type="dxa"/>
        <w:bottom w:w="15" w:type="dxa"/>
        <w:right w:w="15" w:type="dxa"/>
      </w:tblCellMar>
    </w:tblPr>
  </w:style>
  <w:style w:type="table" w:customStyle="1" w:styleId="af0">
    <w:basedOn w:val="TableNormal1"/>
    <w:tblPr>
      <w:tblStyleRowBandSize w:val="1"/>
      <w:tblStyleColBandSize w:val="1"/>
      <w:tblCellMar>
        <w:top w:w="15" w:type="dxa"/>
        <w:left w:w="15" w:type="dxa"/>
        <w:bottom w:w="15" w:type="dxa"/>
        <w:right w:w="15" w:type="dxa"/>
      </w:tblCellMar>
    </w:tblPr>
  </w:style>
  <w:style w:type="table" w:customStyle="1" w:styleId="af1">
    <w:basedOn w:val="TableNormal1"/>
    <w:tblPr>
      <w:tblStyleRowBandSize w:val="1"/>
      <w:tblStyleColBandSize w:val="1"/>
      <w:tblCellMar>
        <w:top w:w="15" w:type="dxa"/>
        <w:left w:w="15" w:type="dxa"/>
        <w:bottom w:w="15" w:type="dxa"/>
        <w:right w:w="15" w:type="dxa"/>
      </w:tblCellMar>
    </w:tblPr>
  </w:style>
  <w:style w:type="table" w:customStyle="1" w:styleId="af2">
    <w:basedOn w:val="TableNormal1"/>
    <w:tblPr>
      <w:tblStyleRowBandSize w:val="1"/>
      <w:tblStyleColBandSize w:val="1"/>
      <w:tblCellMar>
        <w:top w:w="15" w:type="dxa"/>
        <w:left w:w="15" w:type="dxa"/>
        <w:bottom w:w="15" w:type="dxa"/>
        <w:right w:w="15" w:type="dxa"/>
      </w:tblCellMar>
    </w:tblPr>
  </w:style>
  <w:style w:type="table" w:customStyle="1" w:styleId="af3">
    <w:basedOn w:val="TableNormal1"/>
    <w:tblPr>
      <w:tblStyleRowBandSize w:val="1"/>
      <w:tblStyleColBandSize w:val="1"/>
      <w:tblCellMar>
        <w:top w:w="15" w:type="dxa"/>
        <w:left w:w="15" w:type="dxa"/>
        <w:bottom w:w="15" w:type="dxa"/>
        <w:right w:w="15" w:type="dxa"/>
      </w:tblCellMar>
    </w:tblPr>
  </w:style>
  <w:style w:type="table" w:customStyle="1" w:styleId="af4">
    <w:basedOn w:val="TableNormal1"/>
    <w:tblPr>
      <w:tblStyleRowBandSize w:val="1"/>
      <w:tblStyleColBandSize w:val="1"/>
      <w:tblCellMar>
        <w:top w:w="15" w:type="dxa"/>
        <w:left w:w="15" w:type="dxa"/>
        <w:bottom w:w="15" w:type="dxa"/>
        <w:right w:w="15" w:type="dxa"/>
      </w:tblCellMar>
    </w:tblPr>
  </w:style>
  <w:style w:type="table" w:customStyle="1" w:styleId="af5">
    <w:basedOn w:val="TableNormal1"/>
    <w:tblPr>
      <w:tblStyleRowBandSize w:val="1"/>
      <w:tblStyleColBandSize w:val="1"/>
      <w:tblCellMar>
        <w:top w:w="15" w:type="dxa"/>
        <w:left w:w="15" w:type="dxa"/>
        <w:bottom w:w="15" w:type="dxa"/>
        <w:right w:w="15" w:type="dxa"/>
      </w:tblCellMar>
    </w:tblPr>
  </w:style>
  <w:style w:type="table" w:customStyle="1" w:styleId="af6">
    <w:basedOn w:val="TableNormal1"/>
    <w:tblPr>
      <w:tblStyleRowBandSize w:val="1"/>
      <w:tblStyleColBandSize w:val="1"/>
      <w:tblCellMar>
        <w:top w:w="15" w:type="dxa"/>
        <w:left w:w="15" w:type="dxa"/>
        <w:bottom w:w="15" w:type="dxa"/>
        <w:right w:w="15" w:type="dxa"/>
      </w:tblCellMar>
    </w:tblPr>
  </w:style>
  <w:style w:type="table" w:customStyle="1" w:styleId="af7">
    <w:basedOn w:val="TableNormal1"/>
    <w:tblPr>
      <w:tblStyleRowBandSize w:val="1"/>
      <w:tblStyleColBandSize w:val="1"/>
      <w:tblCellMar>
        <w:top w:w="15" w:type="dxa"/>
        <w:left w:w="15" w:type="dxa"/>
        <w:bottom w:w="15" w:type="dxa"/>
        <w:right w:w="15" w:type="dxa"/>
      </w:tblCellMar>
    </w:tblPr>
  </w:style>
  <w:style w:type="table" w:customStyle="1" w:styleId="af8">
    <w:basedOn w:val="TableNormal1"/>
    <w:tblPr>
      <w:tblStyleRowBandSize w:val="1"/>
      <w:tblStyleColBandSize w:val="1"/>
      <w:tblCellMar>
        <w:top w:w="15" w:type="dxa"/>
        <w:left w:w="15" w:type="dxa"/>
        <w:bottom w:w="15" w:type="dxa"/>
        <w:right w:w="15" w:type="dxa"/>
      </w:tblCellMar>
    </w:tblPr>
  </w:style>
  <w:style w:type="table" w:customStyle="1" w:styleId="af9">
    <w:basedOn w:val="TableNormal1"/>
    <w:tblPr>
      <w:tblStyleRowBandSize w:val="1"/>
      <w:tblStyleColBandSize w:val="1"/>
      <w:tblCellMar>
        <w:top w:w="15" w:type="dxa"/>
        <w:left w:w="15" w:type="dxa"/>
        <w:bottom w:w="15" w:type="dxa"/>
        <w:right w:w="15" w:type="dxa"/>
      </w:tblCellMar>
    </w:tblPr>
  </w:style>
  <w:style w:type="table" w:customStyle="1" w:styleId="afa">
    <w:basedOn w:val="TableNormal1"/>
    <w:tblPr>
      <w:tblStyleRowBandSize w:val="1"/>
      <w:tblStyleColBandSize w:val="1"/>
      <w:tblCellMar>
        <w:top w:w="15" w:type="dxa"/>
        <w:left w:w="15" w:type="dxa"/>
        <w:bottom w:w="15" w:type="dxa"/>
        <w:right w:w="15" w:type="dxa"/>
      </w:tblCellMar>
    </w:tblPr>
  </w:style>
  <w:style w:type="table" w:customStyle="1" w:styleId="afb">
    <w:basedOn w:val="TableNormal1"/>
    <w:tblPr>
      <w:tblStyleRowBandSize w:val="1"/>
      <w:tblStyleColBandSize w:val="1"/>
      <w:tblCellMar>
        <w:top w:w="15" w:type="dxa"/>
        <w:left w:w="15" w:type="dxa"/>
        <w:bottom w:w="15" w:type="dxa"/>
        <w:right w:w="15" w:type="dxa"/>
      </w:tblCellMar>
    </w:tblPr>
  </w:style>
  <w:style w:type="table" w:customStyle="1" w:styleId="afc">
    <w:basedOn w:val="TableNormal1"/>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fZCbsciaU6znMeCTlQjYmHfAgg==">AMUW2mUwMFgGVHcfHcLuJ8RrICW2Td/61nOlQhjout5GjojFU8e7rAd2xtub3gNCBwJL/C/z0NTbhi2ZWZfebVyyVjj7LRJPuzoATe7jh2EpAtbUchQmqQGoE9XnudnszDGTZx0b1aggcwYondK0lmI/Jaoz+txR2Z8GQsyU63/ceKwO/oHyV+fBqhK0K7NkCu52iV2Ne6lw4vsT38FwNPv9KJPHUHbNdH4VPgREvqPt8gp+ZStulTAYVk9VjYf5M9x4yW8c3eN6HzrMEReiyr0LVtcP6qp8q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560</Words>
  <Characters>3366</Characters>
  <Application>Microsoft Office Word</Application>
  <DocSecurity>0</DocSecurity>
  <Lines>28</Lines>
  <Paragraphs>7</Paragraphs>
  <ScaleCrop>false</ScaleCrop>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Anna Winiarska</cp:lastModifiedBy>
  <cp:revision>3</cp:revision>
  <dcterms:created xsi:type="dcterms:W3CDTF">2022-05-23T09:23:00Z</dcterms:created>
  <dcterms:modified xsi:type="dcterms:W3CDTF">2023-03-02T09:10:00Z</dcterms:modified>
</cp:coreProperties>
</file>